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4F3" w:rsidRPr="0054343D" w:rsidRDefault="008424F3" w:rsidP="00765830">
      <w:bookmarkStart w:id="0" w:name="_GoBack"/>
      <w:bookmarkEnd w:id="0"/>
      <w:r w:rsidRPr="0054343D">
        <w:t>Overenskomst mellem FAF og ASAV om elever på film- og TV-produktionsuddannelsen</w:t>
      </w:r>
    </w:p>
    <w:p w:rsidR="000E3283" w:rsidRPr="005A6154" w:rsidRDefault="000E3283" w:rsidP="000E3283">
      <w:r w:rsidRPr="005A6154">
        <w:rPr>
          <w:b/>
        </w:rPr>
        <w:t xml:space="preserve">Præambel </w:t>
      </w:r>
      <w:r w:rsidRPr="005A6154">
        <w:br/>
        <w:t xml:space="preserve">Parterne </w:t>
      </w:r>
      <w:r w:rsidR="00731199" w:rsidRPr="005A6154">
        <w:t xml:space="preserve">er forpligtet til </w:t>
      </w:r>
      <w:r w:rsidRPr="005A6154">
        <w:t>at fremme de bedst mulige uddannelsesvilkår for eleverne, således at praktikperioderne hos den/de producenter(er) eleven har uddannelsesaftale med, skal forme sig som veltilrettelagte uddannelsesforløb</w:t>
      </w:r>
      <w:r w:rsidR="002B0F83" w:rsidRPr="005A6154">
        <w:t>,</w:t>
      </w:r>
      <w:r w:rsidR="0084292D" w:rsidRPr="005A6154">
        <w:t xml:space="preserve"> hvorved</w:t>
      </w:r>
      <w:r w:rsidRPr="005A6154">
        <w:t xml:space="preserve"> eleven udvikler sine kreative evner og faglige og tekniske indsigt. I løbet af praktiktiden skal eleven modtage en alsidig oplæring i de arbejdsområder og funktioner, der knytter sig til en film- og tv-assistent/film- og tv-produktionstekniker</w:t>
      </w:r>
      <w:r w:rsidR="00594B8F" w:rsidRPr="005A6154">
        <w:t xml:space="preserve"> uddannelse</w:t>
      </w:r>
      <w:r w:rsidRPr="005A6154">
        <w:t xml:space="preserve"> i overensstemmelse med protokollatet til overenskomsten.</w:t>
      </w:r>
    </w:p>
    <w:p w:rsidR="008424F3" w:rsidRPr="005A6154" w:rsidRDefault="008424F3" w:rsidP="00765830">
      <w:r w:rsidRPr="005A6154">
        <w:rPr>
          <w:b/>
        </w:rPr>
        <w:t xml:space="preserve">§ 1. </w:t>
      </w:r>
      <w:r w:rsidR="000E3283" w:rsidRPr="005A6154">
        <w:rPr>
          <w:b/>
        </w:rPr>
        <w:t>Anvendelsesområde</w:t>
      </w:r>
      <w:r w:rsidR="000E3283" w:rsidRPr="005A6154">
        <w:br/>
      </w:r>
      <w:r w:rsidRPr="005A6154">
        <w:t xml:space="preserve">Nærværende overenskomst finder anvendelse på elever på Film- og </w:t>
      </w:r>
      <w:r w:rsidR="00986CCC" w:rsidRPr="005A6154">
        <w:t>Tv-produktions</w:t>
      </w:r>
      <w:r w:rsidRPr="005A6154">
        <w:t xml:space="preserve">-uddannelsen, der har en uddannelsesaftale med en producent, der er medlem af ASAV. Overenskomsten gælder så længe uddannelsesaftalen løber. </w:t>
      </w:r>
      <w:r w:rsidR="006B4CF8" w:rsidRPr="005A6154">
        <w:t xml:space="preserve"> </w:t>
      </w:r>
      <w:r w:rsidR="00E11D98" w:rsidRPr="005A6154">
        <w:t xml:space="preserve"> </w:t>
      </w:r>
    </w:p>
    <w:p w:rsidR="008424F3" w:rsidRPr="005A6154" w:rsidRDefault="000E3283" w:rsidP="00765830">
      <w:r w:rsidRPr="005A6154">
        <w:rPr>
          <w:b/>
        </w:rPr>
        <w:t>§ 2</w:t>
      </w:r>
      <w:r w:rsidR="008424F3" w:rsidRPr="005A6154">
        <w:rPr>
          <w:b/>
        </w:rPr>
        <w:t xml:space="preserve">. </w:t>
      </w:r>
      <w:r w:rsidRPr="005A6154">
        <w:rPr>
          <w:b/>
        </w:rPr>
        <w:t>Løn</w:t>
      </w:r>
      <w:r w:rsidRPr="005A6154">
        <w:rPr>
          <w:b/>
        </w:rPr>
        <w:br/>
      </w:r>
      <w:r w:rsidR="008424F3" w:rsidRPr="005A6154">
        <w:t>Parterne har aftalt følgende minimumsløn for uddannelsesaftalerne:</w:t>
      </w:r>
    </w:p>
    <w:p w:rsidR="001E4DF1" w:rsidRPr="005A6154" w:rsidRDefault="001E4DF1" w:rsidP="001E4DF1">
      <w:pPr>
        <w:rPr>
          <w:b/>
        </w:rPr>
      </w:pPr>
      <w:r w:rsidRPr="005A6154">
        <w:rPr>
          <w:b/>
        </w:rPr>
        <w:t>1. april 2014 -31. marts 2015</w:t>
      </w:r>
    </w:p>
    <w:p w:rsidR="001E4DF1" w:rsidRPr="005A6154" w:rsidRDefault="001E4DF1" w:rsidP="001E4DF1">
      <w:r w:rsidRPr="005A6154">
        <w:t>Anciennitet - indtil</w:t>
      </w:r>
    </w:p>
    <w:p w:rsidR="001E4DF1" w:rsidRPr="005A6154" w:rsidRDefault="001E4DF1" w:rsidP="001E4DF1">
      <w:r w:rsidRPr="005A6154">
        <w:t>6 måneder kr. 9.464 pr. måned</w:t>
      </w:r>
    </w:p>
    <w:p w:rsidR="001E4DF1" w:rsidRPr="005A6154" w:rsidRDefault="001E4DF1" w:rsidP="001E4DF1">
      <w:r w:rsidRPr="005A6154">
        <w:t>1 år 6 måneder kr. 10.740 pr. måned</w:t>
      </w:r>
    </w:p>
    <w:p w:rsidR="001E4DF1" w:rsidRPr="005A6154" w:rsidRDefault="001E4DF1" w:rsidP="001E4DF1">
      <w:r w:rsidRPr="005A6154">
        <w:t xml:space="preserve"> 2 år 6 </w:t>
      </w:r>
      <w:r w:rsidR="00986CCC" w:rsidRPr="005A6154">
        <w:t>måneder kr</w:t>
      </w:r>
      <w:r w:rsidRPr="005A6154">
        <w:t>. 11.698 pr. måned</w:t>
      </w:r>
    </w:p>
    <w:p w:rsidR="001E4DF1" w:rsidRPr="005A6154" w:rsidRDefault="001E4DF1" w:rsidP="001E4DF1">
      <w:r w:rsidRPr="005A6154">
        <w:t xml:space="preserve"> 3 år 6 måneder kr. 13.399 pr. måned</w:t>
      </w:r>
    </w:p>
    <w:p w:rsidR="001E4DF1" w:rsidRPr="005A6154" w:rsidRDefault="001E4DF1" w:rsidP="001E4DF1">
      <w:r w:rsidRPr="005A6154">
        <w:t xml:space="preserve"> 4 år 6 </w:t>
      </w:r>
      <w:r w:rsidR="00986CCC" w:rsidRPr="005A6154">
        <w:t>måneder kr</w:t>
      </w:r>
      <w:r w:rsidRPr="005A6154">
        <w:t>. 15.739 pr. måned</w:t>
      </w:r>
    </w:p>
    <w:p w:rsidR="001E4DF1" w:rsidRPr="005A6154" w:rsidRDefault="001E4DF1" w:rsidP="001E4DF1">
      <w:r w:rsidRPr="005A6154">
        <w:t xml:space="preserve"> </w:t>
      </w:r>
      <w:r w:rsidR="00986CCC" w:rsidRPr="005A6154">
        <w:t>Voksenlærling kr</w:t>
      </w:r>
      <w:r w:rsidRPr="005A6154">
        <w:t>. 18.238 pr. måned</w:t>
      </w:r>
    </w:p>
    <w:p w:rsidR="001E4DF1" w:rsidRPr="005A6154" w:rsidRDefault="001E4DF1" w:rsidP="00765830"/>
    <w:p w:rsidR="008424F3" w:rsidRPr="005A6154" w:rsidRDefault="008424F3" w:rsidP="00D41E4D">
      <w:pPr>
        <w:rPr>
          <w:b/>
        </w:rPr>
      </w:pPr>
      <w:r w:rsidRPr="005A6154">
        <w:rPr>
          <w:b/>
        </w:rPr>
        <w:t xml:space="preserve">1. april </w:t>
      </w:r>
      <w:r w:rsidR="002E7A1E" w:rsidRPr="005A6154">
        <w:rPr>
          <w:b/>
        </w:rPr>
        <w:t>2015 -31. marts 2016</w:t>
      </w:r>
    </w:p>
    <w:p w:rsidR="008424F3" w:rsidRPr="005A6154" w:rsidRDefault="008424F3" w:rsidP="0054343D">
      <w:r w:rsidRPr="005A6154">
        <w:t>Anciennitet - indtil</w:t>
      </w:r>
    </w:p>
    <w:p w:rsidR="008424F3" w:rsidRPr="005A6154" w:rsidRDefault="008424F3" w:rsidP="0054343D">
      <w:r w:rsidRPr="005A6154">
        <w:t xml:space="preserve">6 måneder kr. </w:t>
      </w:r>
      <w:r w:rsidR="002E7A1E" w:rsidRPr="005A6154">
        <w:t>9.644</w:t>
      </w:r>
      <w:r w:rsidRPr="005A6154">
        <w:t xml:space="preserve"> pr. måned</w:t>
      </w:r>
    </w:p>
    <w:p w:rsidR="008424F3" w:rsidRPr="005A6154" w:rsidRDefault="002E7A1E" w:rsidP="0054343D">
      <w:r w:rsidRPr="005A6154">
        <w:t>1 år 6 måneder kr. 10.944</w:t>
      </w:r>
      <w:r w:rsidR="008424F3" w:rsidRPr="005A6154">
        <w:t xml:space="preserve"> pr. måned</w:t>
      </w:r>
    </w:p>
    <w:p w:rsidR="008424F3" w:rsidRPr="005A6154" w:rsidRDefault="002E7A1E" w:rsidP="000E3283">
      <w:r w:rsidRPr="005A6154">
        <w:t xml:space="preserve"> 2 år 6 </w:t>
      </w:r>
      <w:r w:rsidR="00986CCC" w:rsidRPr="005A6154">
        <w:t>måneder kr</w:t>
      </w:r>
      <w:r w:rsidRPr="005A6154">
        <w:t>. 11.920</w:t>
      </w:r>
      <w:r w:rsidR="008424F3" w:rsidRPr="005A6154">
        <w:t xml:space="preserve"> pr. måned</w:t>
      </w:r>
    </w:p>
    <w:p w:rsidR="008424F3" w:rsidRPr="005A6154" w:rsidRDefault="002E7A1E" w:rsidP="000E3283">
      <w:r w:rsidRPr="005A6154">
        <w:t xml:space="preserve"> 3 år 6 måneder kr. 13.698</w:t>
      </w:r>
      <w:r w:rsidR="008424F3" w:rsidRPr="005A6154">
        <w:t xml:space="preserve"> pr. måned</w:t>
      </w:r>
    </w:p>
    <w:p w:rsidR="008424F3" w:rsidRPr="005A6154" w:rsidRDefault="002E7A1E" w:rsidP="000E3283">
      <w:r w:rsidRPr="005A6154">
        <w:t xml:space="preserve"> 4 år 6 måneder kr. 16.038</w:t>
      </w:r>
      <w:r w:rsidR="008424F3" w:rsidRPr="005A6154">
        <w:t xml:space="preserve"> pr. måned</w:t>
      </w:r>
    </w:p>
    <w:p w:rsidR="008424F3" w:rsidRPr="005A6154" w:rsidRDefault="002E7A1E" w:rsidP="000E3283">
      <w:r w:rsidRPr="005A6154">
        <w:lastRenderedPageBreak/>
        <w:t xml:space="preserve"> </w:t>
      </w:r>
      <w:r w:rsidR="00986CCC" w:rsidRPr="005A6154">
        <w:t>Voksenlærling kr</w:t>
      </w:r>
      <w:r w:rsidRPr="005A6154">
        <w:t>. 18.585</w:t>
      </w:r>
      <w:r w:rsidR="008424F3" w:rsidRPr="005A6154">
        <w:t xml:space="preserve"> pr. måned</w:t>
      </w:r>
    </w:p>
    <w:p w:rsidR="008424F3" w:rsidRPr="005A6154" w:rsidRDefault="008424F3" w:rsidP="000E3283"/>
    <w:p w:rsidR="008424F3" w:rsidRPr="005A6154" w:rsidRDefault="002E7A1E" w:rsidP="000E3283">
      <w:pPr>
        <w:rPr>
          <w:b/>
        </w:rPr>
      </w:pPr>
      <w:r w:rsidRPr="005A6154">
        <w:rPr>
          <w:b/>
        </w:rPr>
        <w:t>1.april 2016</w:t>
      </w:r>
      <w:r w:rsidR="000571CB" w:rsidRPr="005A6154">
        <w:rPr>
          <w:b/>
        </w:rPr>
        <w:t xml:space="preserve"> </w:t>
      </w:r>
      <w:r w:rsidRPr="005A6154">
        <w:rPr>
          <w:b/>
        </w:rPr>
        <w:t>-</w:t>
      </w:r>
      <w:r w:rsidR="000571CB" w:rsidRPr="005A6154">
        <w:rPr>
          <w:b/>
        </w:rPr>
        <w:t xml:space="preserve"> </w:t>
      </w:r>
      <w:r w:rsidRPr="005A6154">
        <w:rPr>
          <w:b/>
        </w:rPr>
        <w:t>31. marts 2017</w:t>
      </w:r>
    </w:p>
    <w:p w:rsidR="008424F3" w:rsidRPr="005A6154" w:rsidRDefault="008424F3" w:rsidP="000E3283">
      <w:r w:rsidRPr="005A6154">
        <w:t>Anciennitet - indtil</w:t>
      </w:r>
    </w:p>
    <w:p w:rsidR="008424F3" w:rsidRPr="005A6154" w:rsidRDefault="008424F3" w:rsidP="000E3283">
      <w:r w:rsidRPr="005A6154">
        <w:t>6 måneder kr. 9.</w:t>
      </w:r>
      <w:r w:rsidR="002E7A1E" w:rsidRPr="005A6154">
        <w:t>824</w:t>
      </w:r>
      <w:r w:rsidRPr="005A6154">
        <w:t xml:space="preserve"> pr. måned</w:t>
      </w:r>
    </w:p>
    <w:p w:rsidR="008424F3" w:rsidRPr="005A6154" w:rsidRDefault="002E7A1E" w:rsidP="000E3283">
      <w:r w:rsidRPr="005A6154">
        <w:t>1 år 6 måneder kr. 11.149</w:t>
      </w:r>
      <w:r w:rsidR="008424F3" w:rsidRPr="005A6154">
        <w:t xml:space="preserve"> pr. måned</w:t>
      </w:r>
    </w:p>
    <w:p w:rsidR="008424F3" w:rsidRPr="005A6154" w:rsidRDefault="002E7A1E" w:rsidP="000E3283">
      <w:r w:rsidRPr="005A6154">
        <w:t>2 år 6 måneder kr. 12.143</w:t>
      </w:r>
      <w:r w:rsidR="008424F3" w:rsidRPr="005A6154">
        <w:t xml:space="preserve"> pr. måned</w:t>
      </w:r>
    </w:p>
    <w:p w:rsidR="008424F3" w:rsidRPr="005A6154" w:rsidRDefault="002E7A1E" w:rsidP="000E3283">
      <w:r w:rsidRPr="005A6154">
        <w:t>3 år 6 måneder kr. 13.908</w:t>
      </w:r>
      <w:r w:rsidR="008424F3" w:rsidRPr="005A6154">
        <w:t xml:space="preserve"> pr. måned</w:t>
      </w:r>
    </w:p>
    <w:p w:rsidR="008424F3" w:rsidRPr="005A6154" w:rsidRDefault="002E7A1E" w:rsidP="000E3283">
      <w:r w:rsidRPr="005A6154">
        <w:t xml:space="preserve"> 4 år 6 måneder </w:t>
      </w:r>
      <w:r w:rsidR="00C22889" w:rsidRPr="005A6154">
        <w:t>kr. 16.337</w:t>
      </w:r>
      <w:r w:rsidR="008424F3" w:rsidRPr="005A6154">
        <w:t xml:space="preserve"> pr. måned</w:t>
      </w:r>
    </w:p>
    <w:p w:rsidR="008424F3" w:rsidRPr="005A6154" w:rsidRDefault="008424F3" w:rsidP="000E3283">
      <w:r w:rsidRPr="005A6154">
        <w:t>Voksenlærling kr. 18.</w:t>
      </w:r>
      <w:r w:rsidR="00C22889" w:rsidRPr="005A6154">
        <w:t>931</w:t>
      </w:r>
      <w:r w:rsidRPr="005A6154">
        <w:t xml:space="preserve"> pr. måned</w:t>
      </w:r>
      <w:r w:rsidR="000E3283" w:rsidRPr="005A6154">
        <w:br/>
      </w:r>
    </w:p>
    <w:p w:rsidR="0091787C" w:rsidRPr="005A6154" w:rsidRDefault="0091787C" w:rsidP="0091787C">
      <w:pPr>
        <w:rPr>
          <w:b/>
        </w:rPr>
      </w:pPr>
      <w:r w:rsidRPr="005A6154">
        <w:rPr>
          <w:b/>
        </w:rPr>
        <w:t>1.april 201</w:t>
      </w:r>
      <w:r w:rsidR="000571CB" w:rsidRPr="005A6154">
        <w:rPr>
          <w:b/>
        </w:rPr>
        <w:t xml:space="preserve">7 </w:t>
      </w:r>
      <w:r w:rsidRPr="005A6154">
        <w:rPr>
          <w:b/>
        </w:rPr>
        <w:t>-</w:t>
      </w:r>
      <w:r w:rsidR="000571CB" w:rsidRPr="005A6154">
        <w:rPr>
          <w:b/>
        </w:rPr>
        <w:t xml:space="preserve"> 31. marts 2018</w:t>
      </w:r>
    </w:p>
    <w:p w:rsidR="0091787C" w:rsidRPr="005A6154" w:rsidRDefault="0091787C" w:rsidP="0091787C">
      <w:r w:rsidRPr="005A6154">
        <w:t>Anciennitet - indtil</w:t>
      </w:r>
    </w:p>
    <w:p w:rsidR="0091787C" w:rsidRPr="005A6154" w:rsidRDefault="000571CB" w:rsidP="0091787C">
      <w:r w:rsidRPr="005A6154">
        <w:t>6 måneder kr. 10.011</w:t>
      </w:r>
      <w:r w:rsidR="0091787C" w:rsidRPr="005A6154">
        <w:t xml:space="preserve"> pr. måned</w:t>
      </w:r>
    </w:p>
    <w:p w:rsidR="0091787C" w:rsidRPr="005A6154" w:rsidRDefault="000571CB" w:rsidP="0091787C">
      <w:r w:rsidRPr="005A6154">
        <w:t>1 år 6 måneder kr. 11.361</w:t>
      </w:r>
      <w:r w:rsidR="0091787C" w:rsidRPr="005A6154">
        <w:t xml:space="preserve"> pr. måned</w:t>
      </w:r>
    </w:p>
    <w:p w:rsidR="0091787C" w:rsidRPr="005A6154" w:rsidRDefault="000571CB" w:rsidP="0091787C">
      <w:r w:rsidRPr="005A6154">
        <w:t>2 år 6 måneder kr. 12.374</w:t>
      </w:r>
      <w:r w:rsidR="0091787C" w:rsidRPr="005A6154">
        <w:t xml:space="preserve"> pr. måned</w:t>
      </w:r>
    </w:p>
    <w:p w:rsidR="0091787C" w:rsidRPr="005A6154" w:rsidRDefault="0091787C" w:rsidP="0091787C">
      <w:r w:rsidRPr="005A6154">
        <w:t>3 år 6</w:t>
      </w:r>
      <w:r w:rsidR="000571CB" w:rsidRPr="005A6154">
        <w:t xml:space="preserve"> måneder kr. 14.172</w:t>
      </w:r>
      <w:r w:rsidRPr="005A6154">
        <w:t xml:space="preserve"> pr. måned</w:t>
      </w:r>
    </w:p>
    <w:p w:rsidR="0091787C" w:rsidRPr="005A6154" w:rsidRDefault="0091787C" w:rsidP="0091787C">
      <w:r w:rsidRPr="005A6154">
        <w:t xml:space="preserve"> 4 år 6 måneder </w:t>
      </w:r>
      <w:r w:rsidR="000571CB" w:rsidRPr="005A6154">
        <w:t>kr. 16.647</w:t>
      </w:r>
      <w:r w:rsidRPr="005A6154">
        <w:t xml:space="preserve"> pr. måned</w:t>
      </w:r>
    </w:p>
    <w:p w:rsidR="0091787C" w:rsidRPr="005A6154" w:rsidRDefault="000571CB" w:rsidP="0091787C">
      <w:r w:rsidRPr="005A6154">
        <w:t>Voksenlærling kr. 19.291</w:t>
      </w:r>
      <w:r w:rsidR="0091787C" w:rsidRPr="005A6154">
        <w:t xml:space="preserve"> pr. måned</w:t>
      </w:r>
    </w:p>
    <w:p w:rsidR="002B0F83" w:rsidRPr="005A6154" w:rsidRDefault="002B0F83" w:rsidP="0091787C"/>
    <w:p w:rsidR="008424F3" w:rsidRPr="005A6154" w:rsidRDefault="000E3283" w:rsidP="000E3283">
      <w:r w:rsidRPr="005A6154">
        <w:rPr>
          <w:b/>
        </w:rPr>
        <w:t>§ 3</w:t>
      </w:r>
      <w:r w:rsidR="008424F3" w:rsidRPr="005A6154">
        <w:rPr>
          <w:b/>
        </w:rPr>
        <w:t>.</w:t>
      </w:r>
      <w:r w:rsidRPr="005A6154">
        <w:rPr>
          <w:b/>
        </w:rPr>
        <w:t xml:space="preserve"> Arbejdstid</w:t>
      </w:r>
      <w:r w:rsidR="008424F3" w:rsidRPr="005A6154">
        <w:rPr>
          <w:b/>
        </w:rPr>
        <w:t xml:space="preserve"> </w:t>
      </w:r>
      <w:r w:rsidRPr="005A6154">
        <w:br/>
      </w:r>
      <w:r w:rsidR="008424F3" w:rsidRPr="005A6154">
        <w:t xml:space="preserve">Den ugentlige arbejdstid er 37 timer inkl. 15 minutters betalt pause pr. dag. Eleven har desuden ret til 30 minutters pause uden løn. Beordret eller aftalt overarbejde må som hovedregel ikke finde sted. Skønnes overarbejde nødvendig i forbindelse med produktion i praktikperioden, skal overtimerne afspadseres snarest og senest 3 måneder efter overarbejdet har fundet sted. </w:t>
      </w:r>
    </w:p>
    <w:p w:rsidR="006F5D1F" w:rsidRPr="005A6154" w:rsidRDefault="00F54D34" w:rsidP="000E3283">
      <w:r w:rsidRPr="005A6154">
        <w:t xml:space="preserve">Stk. 2. Der ydes befordringsgodtgørelse i forbindelse med skoleophold i henhold til den gældende aftale mellem Finansministeriet og CFU. </w:t>
      </w:r>
    </w:p>
    <w:p w:rsidR="00EE729C" w:rsidRPr="005A6154" w:rsidRDefault="00EE729C" w:rsidP="000E3283">
      <w:r w:rsidRPr="005A6154">
        <w:t>Stk. 3 Der ydes månedsløn under skoleophold.</w:t>
      </w:r>
    </w:p>
    <w:p w:rsidR="00B122F9" w:rsidRPr="005A6154" w:rsidRDefault="00EE729C" w:rsidP="000E3283">
      <w:r w:rsidRPr="005A6154">
        <w:t>Stk. 4.</w:t>
      </w:r>
      <w:r w:rsidR="003A2E8F" w:rsidRPr="005A6154">
        <w:t xml:space="preserve"> </w:t>
      </w:r>
      <w:r w:rsidRPr="005A6154">
        <w:t>Nødvendige udgifter til kost og logi ved ophold på skolehjem betales af arbejdsgiveren.</w:t>
      </w:r>
      <w:r w:rsidR="00F54D34" w:rsidRPr="005A6154">
        <w:t xml:space="preserve"> </w:t>
      </w:r>
    </w:p>
    <w:p w:rsidR="00EE729C" w:rsidRPr="005A6154" w:rsidRDefault="00EE729C" w:rsidP="000E3283"/>
    <w:p w:rsidR="000E3283" w:rsidRPr="005A6154" w:rsidRDefault="000E3283" w:rsidP="000E3283">
      <w:pPr>
        <w:rPr>
          <w:b/>
        </w:rPr>
      </w:pPr>
      <w:r w:rsidRPr="005A6154">
        <w:rPr>
          <w:b/>
        </w:rPr>
        <w:t>§ 4</w:t>
      </w:r>
      <w:r w:rsidR="008424F3" w:rsidRPr="005A6154">
        <w:rPr>
          <w:b/>
        </w:rPr>
        <w:t>.</w:t>
      </w:r>
      <w:r w:rsidRPr="005A6154">
        <w:rPr>
          <w:b/>
        </w:rPr>
        <w:t xml:space="preserve"> Sygdom</w:t>
      </w:r>
    </w:p>
    <w:p w:rsidR="008424F3" w:rsidRPr="005A6154" w:rsidRDefault="008424F3" w:rsidP="000E3283">
      <w:r w:rsidRPr="005A6154">
        <w:t xml:space="preserve"> Sygdom betragtes som lovligt forfald og der ydes eleven sædvanlig løn under sygdom. </w:t>
      </w:r>
    </w:p>
    <w:p w:rsidR="003A2E8F" w:rsidRPr="005A6154" w:rsidRDefault="003E3276" w:rsidP="000E3283">
      <w:pPr>
        <w:keepNext/>
        <w:spacing w:before="240" w:after="60" w:line="240" w:lineRule="auto"/>
        <w:outlineLvl w:val="0"/>
      </w:pPr>
      <w:r w:rsidRPr="005A6154">
        <w:rPr>
          <w:b/>
        </w:rPr>
        <w:t xml:space="preserve">§ </w:t>
      </w:r>
      <w:r w:rsidR="000E3283" w:rsidRPr="005A6154">
        <w:rPr>
          <w:b/>
        </w:rPr>
        <w:t>5</w:t>
      </w:r>
      <w:r w:rsidR="00765830" w:rsidRPr="005A6154">
        <w:rPr>
          <w:b/>
        </w:rPr>
        <w:t xml:space="preserve">. </w:t>
      </w:r>
      <w:r w:rsidR="000E3283" w:rsidRPr="005A6154">
        <w:rPr>
          <w:b/>
        </w:rPr>
        <w:t>Barsel mv.</w:t>
      </w:r>
      <w:r w:rsidR="000E3283" w:rsidRPr="005A6154">
        <w:br/>
      </w:r>
      <w:r w:rsidR="003A2E8F" w:rsidRPr="005A6154">
        <w:rPr>
          <w:rFonts w:eastAsia="Times New Roman" w:cs="Times New Roman"/>
          <w:lang w:eastAsia="da-DK"/>
        </w:rPr>
        <w:t>Elever, der er fraværende på grund af graviditets-, barsels, fædre-, forældreorlov, er berettiget til fuld løn under fravær i henhold til nedenstående bestemmelser. Det er en forudsætning, at virksomheden modtager fuld dagpengerefusion.</w:t>
      </w:r>
    </w:p>
    <w:p w:rsidR="003A2E8F" w:rsidRPr="005A6154" w:rsidRDefault="003A2E8F" w:rsidP="00765830">
      <w:pPr>
        <w:spacing w:after="0" w:line="240" w:lineRule="auto"/>
        <w:rPr>
          <w:rFonts w:eastAsia="Times New Roman" w:cs="Times New Roman"/>
          <w:lang w:eastAsia="da-DK"/>
        </w:rPr>
      </w:pPr>
    </w:p>
    <w:p w:rsidR="003E3276" w:rsidRPr="005A6154" w:rsidRDefault="003A2E8F" w:rsidP="0085493C">
      <w:pPr>
        <w:keepNext/>
        <w:spacing w:after="0" w:line="240" w:lineRule="auto"/>
        <w:outlineLvl w:val="1"/>
        <w:rPr>
          <w:rFonts w:eastAsia="Times New Roman" w:cs="Arial"/>
          <w:bCs/>
          <w:iCs/>
          <w:lang w:eastAsia="da-DK"/>
        </w:rPr>
      </w:pPr>
      <w:r w:rsidRPr="005A6154">
        <w:rPr>
          <w:rFonts w:eastAsia="Times New Roman" w:cs="Arial"/>
          <w:bCs/>
          <w:iCs/>
          <w:lang w:eastAsia="da-DK"/>
        </w:rPr>
        <w:t>Stk. 2. Graviditetsorlov</w:t>
      </w:r>
    </w:p>
    <w:p w:rsidR="003E3276" w:rsidRPr="005A6154" w:rsidRDefault="003A2E8F" w:rsidP="0085493C">
      <w:pPr>
        <w:spacing w:after="0" w:line="240" w:lineRule="auto"/>
        <w:rPr>
          <w:rFonts w:eastAsia="Times New Roman" w:cs="Times New Roman"/>
          <w:lang w:eastAsia="da-DK"/>
        </w:rPr>
      </w:pPr>
      <w:r w:rsidRPr="005A6154">
        <w:rPr>
          <w:rFonts w:eastAsia="Times New Roman" w:cs="Times New Roman"/>
          <w:lang w:eastAsia="da-DK"/>
        </w:rPr>
        <w:t xml:space="preserve">En gravid elev har ret til fravær med fuld løn fra arbejdet fra det tidspunkt, hvor der skønnes at være </w:t>
      </w:r>
      <w:r w:rsidR="00B01261" w:rsidRPr="005A6154">
        <w:rPr>
          <w:rFonts w:eastAsia="Times New Roman" w:cs="Times New Roman"/>
          <w:lang w:eastAsia="da-DK"/>
        </w:rPr>
        <w:t>4</w:t>
      </w:r>
      <w:r w:rsidRPr="005A6154">
        <w:rPr>
          <w:rFonts w:eastAsia="Times New Roman" w:cs="Times New Roman"/>
          <w:lang w:eastAsia="da-DK"/>
        </w:rPr>
        <w:t xml:space="preserve"> uger til fødslen. </w:t>
      </w:r>
    </w:p>
    <w:p w:rsidR="003E3276" w:rsidRPr="005A6154" w:rsidRDefault="003E3276" w:rsidP="0085493C">
      <w:pPr>
        <w:spacing w:after="0" w:line="240" w:lineRule="auto"/>
        <w:rPr>
          <w:rFonts w:eastAsia="Times New Roman" w:cs="Times New Roman"/>
          <w:lang w:eastAsia="da-DK"/>
        </w:rPr>
      </w:pPr>
    </w:p>
    <w:p w:rsidR="003E3276" w:rsidRPr="005A6154" w:rsidRDefault="003A2E8F" w:rsidP="0085493C">
      <w:pPr>
        <w:keepNext/>
        <w:spacing w:after="0" w:line="240" w:lineRule="auto"/>
        <w:outlineLvl w:val="1"/>
        <w:rPr>
          <w:rFonts w:eastAsia="Times New Roman" w:cs="Arial"/>
          <w:bCs/>
          <w:iCs/>
          <w:lang w:eastAsia="da-DK"/>
        </w:rPr>
      </w:pPr>
      <w:r w:rsidRPr="005A6154">
        <w:rPr>
          <w:rFonts w:eastAsia="Times New Roman" w:cs="Arial"/>
          <w:bCs/>
          <w:iCs/>
          <w:lang w:eastAsia="da-DK"/>
        </w:rPr>
        <w:t>Stk. 3. Barselsorlov</w:t>
      </w:r>
    </w:p>
    <w:p w:rsidR="003E3276" w:rsidRPr="005A6154" w:rsidRDefault="003A2E8F" w:rsidP="0085493C">
      <w:pPr>
        <w:spacing w:after="0" w:line="240" w:lineRule="auto"/>
        <w:rPr>
          <w:rFonts w:eastAsia="Times New Roman" w:cs="Times New Roman"/>
          <w:lang w:eastAsia="da-DK"/>
        </w:rPr>
      </w:pPr>
      <w:r w:rsidRPr="005A6154">
        <w:rPr>
          <w:rFonts w:eastAsia="Times New Roman" w:cs="Times New Roman"/>
          <w:lang w:eastAsia="da-DK"/>
        </w:rPr>
        <w:t>Efter fødslen har moren ret til fravær med fuld løn i indtil 14 uger.</w:t>
      </w:r>
    </w:p>
    <w:p w:rsidR="003E3276" w:rsidRPr="005A6154" w:rsidRDefault="003E3276" w:rsidP="0085493C">
      <w:pPr>
        <w:spacing w:after="0" w:line="240" w:lineRule="auto"/>
        <w:rPr>
          <w:rFonts w:eastAsia="Times New Roman" w:cs="Times New Roman"/>
          <w:lang w:eastAsia="da-DK"/>
        </w:rPr>
      </w:pPr>
    </w:p>
    <w:p w:rsidR="003E3276" w:rsidRPr="005A6154" w:rsidRDefault="003A2E8F" w:rsidP="0085493C">
      <w:pPr>
        <w:keepNext/>
        <w:spacing w:after="0" w:line="240" w:lineRule="auto"/>
        <w:outlineLvl w:val="1"/>
        <w:rPr>
          <w:rFonts w:eastAsia="Times New Roman" w:cs="Arial"/>
          <w:bCs/>
          <w:iCs/>
          <w:lang w:eastAsia="da-DK"/>
        </w:rPr>
      </w:pPr>
      <w:r w:rsidRPr="005A6154">
        <w:rPr>
          <w:rFonts w:eastAsia="Times New Roman" w:cs="Arial"/>
          <w:bCs/>
          <w:iCs/>
          <w:lang w:eastAsia="da-DK"/>
        </w:rPr>
        <w:t>Stk. 4. Fædreorlov</w:t>
      </w:r>
    </w:p>
    <w:p w:rsidR="003E3276" w:rsidRPr="005A6154" w:rsidRDefault="003A2E8F" w:rsidP="0085493C">
      <w:pPr>
        <w:spacing w:after="0" w:line="240" w:lineRule="auto"/>
        <w:rPr>
          <w:rFonts w:eastAsia="Times New Roman" w:cs="Times New Roman"/>
          <w:lang w:eastAsia="da-DK"/>
        </w:rPr>
      </w:pPr>
      <w:r w:rsidRPr="005A6154">
        <w:rPr>
          <w:rFonts w:eastAsia="Times New Roman" w:cs="Times New Roman"/>
          <w:lang w:eastAsia="da-DK"/>
        </w:rPr>
        <w:t xml:space="preserve">Barnets far eller morens partner i et registreret partnerskab har indenfor de første 14 uger efter fødslen ret til fravær med fuld løn i indtil 2 uger. </w:t>
      </w:r>
    </w:p>
    <w:p w:rsidR="003E3276" w:rsidRPr="005A6154" w:rsidRDefault="003E3276" w:rsidP="0085493C">
      <w:pPr>
        <w:spacing w:after="0" w:line="240" w:lineRule="auto"/>
        <w:rPr>
          <w:rFonts w:eastAsia="Times New Roman" w:cs="Times New Roman"/>
          <w:lang w:eastAsia="da-DK"/>
        </w:rPr>
      </w:pPr>
    </w:p>
    <w:p w:rsidR="003E3276" w:rsidRPr="005A6154" w:rsidRDefault="003A2E8F" w:rsidP="0085493C">
      <w:pPr>
        <w:keepNext/>
        <w:spacing w:after="0" w:line="240" w:lineRule="auto"/>
        <w:outlineLvl w:val="1"/>
        <w:rPr>
          <w:rFonts w:eastAsia="Times New Roman" w:cs="Arial"/>
          <w:bCs/>
          <w:iCs/>
          <w:lang w:eastAsia="da-DK"/>
        </w:rPr>
      </w:pPr>
      <w:r w:rsidRPr="005A6154">
        <w:rPr>
          <w:rFonts w:eastAsia="Times New Roman" w:cs="Arial"/>
          <w:bCs/>
          <w:iCs/>
          <w:lang w:eastAsia="da-DK"/>
        </w:rPr>
        <w:t>Stk. 5. Forældreorlov</w:t>
      </w:r>
    </w:p>
    <w:p w:rsidR="003E3276" w:rsidRPr="005A6154" w:rsidRDefault="003A2E8F" w:rsidP="0085493C">
      <w:pPr>
        <w:spacing w:after="0" w:line="240" w:lineRule="auto"/>
        <w:rPr>
          <w:rFonts w:eastAsia="Times New Roman" w:cs="Times New Roman"/>
          <w:lang w:eastAsia="da-DK"/>
        </w:rPr>
      </w:pPr>
      <w:r w:rsidRPr="005A6154">
        <w:rPr>
          <w:rFonts w:eastAsia="Times New Roman" w:cs="Times New Roman"/>
          <w:lang w:eastAsia="da-DK"/>
        </w:rPr>
        <w:t>En elev har efter den 14. uge efter fødslen ret til 12 ugers fravær med fuld løn. Såfremt eleven er fader eller partner i et registreret samlivsforhold, har denne mulighed for at placere sine 12 uger eller dele heraf indenfor de første 14 uger efter fødslen.</w:t>
      </w:r>
    </w:p>
    <w:p w:rsidR="003E3276" w:rsidRPr="005A6154" w:rsidRDefault="003E3276" w:rsidP="0085493C">
      <w:pPr>
        <w:spacing w:after="0" w:line="240" w:lineRule="auto"/>
        <w:rPr>
          <w:rFonts w:eastAsia="Times New Roman" w:cs="Times New Roman"/>
          <w:lang w:eastAsia="da-DK"/>
        </w:rPr>
      </w:pPr>
    </w:p>
    <w:p w:rsidR="003E3276" w:rsidRPr="005A6154" w:rsidRDefault="003A2E8F" w:rsidP="0085493C">
      <w:pPr>
        <w:spacing w:after="0" w:line="240" w:lineRule="auto"/>
      </w:pPr>
      <w:r w:rsidRPr="005A6154">
        <w:rPr>
          <w:rFonts w:eastAsia="Times New Roman" w:cs="Times New Roman"/>
          <w:lang w:eastAsia="da-DK"/>
        </w:rPr>
        <w:t>De 12 uger afholdes i sammenhæng. Det kan mellem parterne aftales, at ugerne deles op, dog ikke i perioder på under 14 dage.</w:t>
      </w:r>
    </w:p>
    <w:p w:rsidR="003A2E8F" w:rsidRPr="005A6154" w:rsidRDefault="003A2E8F" w:rsidP="00765830">
      <w:pPr>
        <w:spacing w:after="0" w:line="240" w:lineRule="auto"/>
        <w:rPr>
          <w:rFonts w:eastAsia="Times New Roman" w:cs="Times New Roman"/>
          <w:lang w:eastAsia="da-DK"/>
        </w:rPr>
      </w:pPr>
    </w:p>
    <w:p w:rsidR="003E3276" w:rsidRPr="005A6154" w:rsidRDefault="003A2E8F" w:rsidP="0085493C">
      <w:pPr>
        <w:keepNext/>
        <w:spacing w:after="0" w:line="240" w:lineRule="auto"/>
        <w:outlineLvl w:val="1"/>
        <w:rPr>
          <w:rFonts w:eastAsia="Times New Roman" w:cs="Arial"/>
          <w:bCs/>
          <w:iCs/>
          <w:lang w:eastAsia="da-DK"/>
        </w:rPr>
      </w:pPr>
      <w:r w:rsidRPr="005A6154">
        <w:rPr>
          <w:rFonts w:eastAsia="Times New Roman" w:cs="Arial"/>
          <w:bCs/>
          <w:iCs/>
          <w:lang w:eastAsia="da-DK"/>
        </w:rPr>
        <w:t>Stk. 6. Varslingsbestemmelser</w:t>
      </w:r>
    </w:p>
    <w:p w:rsidR="003E3276" w:rsidRPr="005A6154" w:rsidRDefault="003A2E8F" w:rsidP="0085493C">
      <w:pPr>
        <w:spacing w:after="0" w:line="240" w:lineRule="auto"/>
        <w:rPr>
          <w:rFonts w:eastAsia="Times New Roman" w:cs="Times New Roman"/>
          <w:lang w:eastAsia="da-DK"/>
        </w:rPr>
      </w:pPr>
      <w:r w:rsidRPr="005A6154">
        <w:rPr>
          <w:rFonts w:eastAsia="Times New Roman" w:cs="Times New Roman"/>
          <w:lang w:eastAsia="da-DK"/>
        </w:rPr>
        <w:t>Senest 3 måneder før det forventede fødselstidspunkt skal eleven skriftligt give oplysning om, hvornår hun påregner at begynde sin graviditetsorlov. Eleven skal umiddelbart efter fødslen underrette arbejdsgiveren om dato for fødslen. Inden 8 uger efter fødslen skal eleven give underretning om, hvornår hun vil genoptage arbejdet.</w:t>
      </w:r>
    </w:p>
    <w:p w:rsidR="003E3276" w:rsidRPr="005A6154" w:rsidRDefault="003E3276" w:rsidP="0085493C">
      <w:pPr>
        <w:spacing w:after="0" w:line="240" w:lineRule="auto"/>
        <w:rPr>
          <w:rFonts w:eastAsia="Times New Roman" w:cs="Times New Roman"/>
          <w:lang w:eastAsia="da-DK"/>
        </w:rPr>
      </w:pPr>
    </w:p>
    <w:p w:rsidR="003E3276" w:rsidRPr="005A6154" w:rsidRDefault="003A2E8F" w:rsidP="0085493C">
      <w:pPr>
        <w:spacing w:after="0" w:line="240" w:lineRule="auto"/>
        <w:rPr>
          <w:rFonts w:eastAsia="Times New Roman" w:cs="Times New Roman"/>
          <w:lang w:eastAsia="da-DK"/>
        </w:rPr>
      </w:pPr>
      <w:r w:rsidRPr="005A6154">
        <w:rPr>
          <w:rFonts w:eastAsia="Times New Roman" w:cs="Times New Roman"/>
          <w:lang w:eastAsia="da-DK"/>
        </w:rPr>
        <w:t>Barnets far skal med 4 ugers varsel skriftligt give underretning om forventet tidspunkt for fædreorlovens begyndelse.</w:t>
      </w:r>
    </w:p>
    <w:p w:rsidR="003E3276" w:rsidRPr="005A6154" w:rsidRDefault="003E3276" w:rsidP="0085493C">
      <w:pPr>
        <w:spacing w:after="0" w:line="240" w:lineRule="auto"/>
        <w:rPr>
          <w:rFonts w:eastAsia="Times New Roman" w:cs="Times New Roman"/>
          <w:lang w:eastAsia="da-DK"/>
        </w:rPr>
      </w:pPr>
    </w:p>
    <w:p w:rsidR="003E3276" w:rsidRPr="005A6154" w:rsidRDefault="003A2E8F" w:rsidP="0085493C">
      <w:pPr>
        <w:spacing w:after="0" w:line="240" w:lineRule="auto"/>
        <w:rPr>
          <w:rFonts w:eastAsia="Times New Roman" w:cs="Times New Roman"/>
          <w:lang w:eastAsia="da-DK"/>
        </w:rPr>
      </w:pPr>
      <w:r w:rsidRPr="005A6154">
        <w:rPr>
          <w:rFonts w:eastAsia="Times New Roman" w:cs="Times New Roman"/>
          <w:lang w:eastAsia="da-DK"/>
        </w:rPr>
        <w:t>En elev, der ønsker at udnytte sin ret til forældreorlov, skal inden 8 uger efter fødslen skriftligt give underretning om tidspunktet for orloven begyndelse og længden heraf.</w:t>
      </w:r>
    </w:p>
    <w:p w:rsidR="003E3276" w:rsidRPr="005A6154" w:rsidRDefault="003E3276" w:rsidP="0085493C">
      <w:pPr>
        <w:spacing w:after="0" w:line="240" w:lineRule="auto"/>
        <w:rPr>
          <w:rFonts w:eastAsia="Times New Roman" w:cs="Times New Roman"/>
          <w:lang w:eastAsia="da-DK"/>
        </w:rPr>
      </w:pPr>
    </w:p>
    <w:p w:rsidR="003E3276" w:rsidRPr="005A6154" w:rsidRDefault="003A2E8F" w:rsidP="0085493C">
      <w:pPr>
        <w:spacing w:after="0" w:line="240" w:lineRule="auto"/>
        <w:rPr>
          <w:rFonts w:eastAsia="Times New Roman" w:cs="Times New Roman"/>
          <w:lang w:eastAsia="da-DK"/>
        </w:rPr>
      </w:pPr>
      <w:r w:rsidRPr="005A6154">
        <w:rPr>
          <w:rFonts w:eastAsia="Times New Roman" w:cs="Times New Roman"/>
          <w:lang w:eastAsia="da-DK"/>
        </w:rPr>
        <w:t>En far, der ønsker at afholde forældreorlov med fuld løn umiddelbart efter fødsel samtidig med morens barselsorlov, skal 8 uger før forventet fødselstidspunkt give skriftlig underretning om, hvornår han forventer at begynde orloven og længden heraf</w:t>
      </w:r>
    </w:p>
    <w:p w:rsidR="003A2E8F" w:rsidRPr="005A6154" w:rsidRDefault="003A2E8F" w:rsidP="00765830">
      <w:pPr>
        <w:spacing w:after="0" w:line="240" w:lineRule="auto"/>
        <w:rPr>
          <w:rFonts w:eastAsia="Times New Roman" w:cs="Times New Roman"/>
          <w:lang w:eastAsia="da-DK"/>
        </w:rPr>
      </w:pPr>
    </w:p>
    <w:p w:rsidR="003E3276" w:rsidRPr="005A6154" w:rsidRDefault="003A2E8F" w:rsidP="0085493C">
      <w:pPr>
        <w:keepNext/>
        <w:spacing w:after="0" w:line="240" w:lineRule="auto"/>
        <w:outlineLvl w:val="1"/>
        <w:rPr>
          <w:rFonts w:eastAsia="Times New Roman" w:cs="Arial"/>
          <w:bCs/>
          <w:iCs/>
          <w:lang w:eastAsia="da-DK"/>
        </w:rPr>
      </w:pPr>
      <w:r w:rsidRPr="005A6154">
        <w:rPr>
          <w:rFonts w:eastAsia="Times New Roman" w:cs="Arial"/>
          <w:bCs/>
          <w:iCs/>
          <w:lang w:eastAsia="da-DK"/>
        </w:rPr>
        <w:t>Stk. 7. Anciennitet</w:t>
      </w:r>
    </w:p>
    <w:p w:rsidR="003E3276" w:rsidRPr="005A6154" w:rsidRDefault="003A2E8F" w:rsidP="0085493C">
      <w:pPr>
        <w:spacing w:after="0" w:line="240" w:lineRule="auto"/>
        <w:rPr>
          <w:rFonts w:eastAsia="Times New Roman" w:cs="Times New Roman"/>
          <w:lang w:eastAsia="da-DK"/>
        </w:rPr>
      </w:pPr>
      <w:r w:rsidRPr="005A6154">
        <w:rPr>
          <w:rFonts w:eastAsia="Times New Roman" w:cs="Times New Roman"/>
          <w:lang w:eastAsia="da-DK"/>
        </w:rPr>
        <w:t>Under fravær i forbindelse med graviditets-, barsels-, fædre- og forældreorlov optjenes anciennitet.</w:t>
      </w:r>
    </w:p>
    <w:p w:rsidR="003E3276" w:rsidRPr="005A6154" w:rsidRDefault="003E3276" w:rsidP="0085493C">
      <w:pPr>
        <w:spacing w:after="0" w:line="240" w:lineRule="auto"/>
        <w:rPr>
          <w:rFonts w:eastAsia="Times New Roman" w:cs="Times New Roman"/>
          <w:lang w:eastAsia="da-DK"/>
        </w:rPr>
      </w:pPr>
    </w:p>
    <w:p w:rsidR="003E3276" w:rsidRPr="005A6154" w:rsidRDefault="003A2E8F" w:rsidP="0085493C">
      <w:pPr>
        <w:spacing w:after="0" w:line="240" w:lineRule="auto"/>
        <w:rPr>
          <w:rFonts w:eastAsia="Times New Roman" w:cs="Times New Roman"/>
          <w:lang w:eastAsia="da-DK"/>
        </w:rPr>
      </w:pPr>
      <w:r w:rsidRPr="005A6154">
        <w:rPr>
          <w:rFonts w:eastAsia="Times New Roman" w:cs="Times New Roman"/>
          <w:lang w:eastAsia="da-DK"/>
        </w:rPr>
        <w:lastRenderedPageBreak/>
        <w:t>Stk. 8. Forlængelse af praktik</w:t>
      </w:r>
    </w:p>
    <w:p w:rsidR="003C59ED" w:rsidRPr="005A6154" w:rsidRDefault="003E3276" w:rsidP="0085493C">
      <w:pPr>
        <w:spacing w:after="0" w:line="240" w:lineRule="auto"/>
        <w:rPr>
          <w:rFonts w:cs="Tahoma"/>
          <w:shd w:val="clear" w:color="auto" w:fill="FFFFFF"/>
        </w:rPr>
      </w:pPr>
      <w:r w:rsidRPr="005A6154">
        <w:rPr>
          <w:rStyle w:val="apple-converted-space"/>
          <w:shd w:val="clear" w:color="auto" w:fill="FFFFFF"/>
        </w:rPr>
        <w:t> </w:t>
      </w:r>
      <w:r w:rsidR="0054343D" w:rsidRPr="005A6154">
        <w:rPr>
          <w:rFonts w:cs="Tahoma"/>
          <w:shd w:val="clear" w:color="auto" w:fill="FFFFFF"/>
        </w:rPr>
        <w:t>Hvis en elev er fraværende fra praktikvirksomheden i henhold til ovennævnte be</w:t>
      </w:r>
      <w:r w:rsidR="00973445" w:rsidRPr="005A6154">
        <w:rPr>
          <w:rFonts w:cs="Tahoma"/>
          <w:shd w:val="clear" w:color="auto" w:fill="FFFFFF"/>
        </w:rPr>
        <w:t>stemmelser,</w:t>
      </w:r>
      <w:r w:rsidR="00541B09" w:rsidRPr="005A6154">
        <w:rPr>
          <w:rFonts w:cs="Tahoma"/>
          <w:shd w:val="clear" w:color="auto" w:fill="FFFFFF"/>
        </w:rPr>
        <w:t xml:space="preserve"> udvides uddannelsestiden med de i loven fastsatte bestemmelser.</w:t>
      </w:r>
    </w:p>
    <w:p w:rsidR="000E3283" w:rsidRPr="005A6154" w:rsidRDefault="000E3283" w:rsidP="000E3283">
      <w:pPr>
        <w:spacing w:after="0" w:line="240" w:lineRule="auto"/>
        <w:rPr>
          <w:rFonts w:eastAsia="Times New Roman" w:cs="Times New Roman"/>
          <w:lang w:eastAsia="da-DK"/>
        </w:rPr>
      </w:pPr>
    </w:p>
    <w:p w:rsidR="000E3283" w:rsidRPr="005A6154" w:rsidRDefault="0054343D" w:rsidP="000E3283">
      <w:pPr>
        <w:rPr>
          <w:b/>
          <w:u w:val="single"/>
        </w:rPr>
      </w:pPr>
      <w:r w:rsidRPr="005A6154">
        <w:br/>
      </w:r>
      <w:r w:rsidRPr="005A6154">
        <w:rPr>
          <w:b/>
          <w:u w:val="single"/>
        </w:rPr>
        <w:t>§</w:t>
      </w:r>
      <w:r w:rsidR="00731199" w:rsidRPr="005A6154">
        <w:rPr>
          <w:b/>
          <w:u w:val="single"/>
        </w:rPr>
        <w:t>6</w:t>
      </w:r>
      <w:r w:rsidRPr="005A6154">
        <w:rPr>
          <w:b/>
          <w:u w:val="single"/>
        </w:rPr>
        <w:t>.</w:t>
      </w:r>
      <w:r w:rsidR="000E3283" w:rsidRPr="005A6154">
        <w:rPr>
          <w:b/>
          <w:u w:val="single"/>
        </w:rPr>
        <w:t xml:space="preserve"> Ferie</w:t>
      </w:r>
      <w:r w:rsidRPr="005A6154">
        <w:rPr>
          <w:b/>
          <w:u w:val="single"/>
        </w:rPr>
        <w:t xml:space="preserve"> </w:t>
      </w:r>
    </w:p>
    <w:p w:rsidR="00DE5126" w:rsidRPr="005A6154" w:rsidRDefault="0054343D" w:rsidP="000E3283">
      <w:pPr>
        <w:rPr>
          <w:b/>
          <w:u w:val="single"/>
        </w:rPr>
      </w:pPr>
      <w:r w:rsidRPr="005A6154">
        <w:t xml:space="preserve">Eleven er omfattet af Lov nr. 396 af 31. maj 2000 om ferie. </w:t>
      </w:r>
      <w:r w:rsidR="00DE5126" w:rsidRPr="005A6154">
        <w:t xml:space="preserve">Således har elever ret til betalt ferie i 25 dage i det første og andet hele </w:t>
      </w:r>
      <w:r w:rsidR="00986CCC" w:rsidRPr="005A6154">
        <w:t>ferieår</w:t>
      </w:r>
      <w:r w:rsidR="00DE5126" w:rsidRPr="005A6154">
        <w:t>, efter at ansættelsesforholdet er begyndt. Arbejdsgiveren betaler løn under ferien, i det omfang eleven ikke har optjent ret til løn under ferie eller feriegodtgørelse.</w:t>
      </w:r>
    </w:p>
    <w:p w:rsidR="00DE5126" w:rsidRPr="005A6154" w:rsidRDefault="00DE5126" w:rsidP="00765830">
      <w:r w:rsidRPr="005A6154">
        <w:t xml:space="preserve">Stk. 2. Er ansættelsesforholdet begyndt inden 1. juli i et </w:t>
      </w:r>
      <w:r w:rsidR="00986CCC" w:rsidRPr="005A6154">
        <w:t>ferie år</w:t>
      </w:r>
      <w:r w:rsidRPr="005A6154">
        <w:t xml:space="preserve">, har eleven en tilsvarende ret til betalt ferie i 25 dage i dette </w:t>
      </w:r>
      <w:r w:rsidR="00986CCC" w:rsidRPr="005A6154">
        <w:t>ferieår</w:t>
      </w:r>
      <w:r w:rsidRPr="005A6154">
        <w:t>.</w:t>
      </w:r>
    </w:p>
    <w:p w:rsidR="00DE5126" w:rsidRPr="005A6154" w:rsidRDefault="00DE5126" w:rsidP="00D41E4D">
      <w:r w:rsidRPr="005A6154">
        <w:t xml:space="preserve">Stk. 3. Er ansættelsesforholdet begyndt 1. juli eller senere i et </w:t>
      </w:r>
      <w:r w:rsidR="00986CCC" w:rsidRPr="005A6154">
        <w:t>ferie år</w:t>
      </w:r>
      <w:r w:rsidRPr="005A6154">
        <w:t xml:space="preserve">, har eleven, i forbindelse med at virksomheden holder lukket under ferie i tiden mellem 1. oktober og 30. april, ret til 5 dages betalt ferie i dette </w:t>
      </w:r>
      <w:r w:rsidR="00986CCC" w:rsidRPr="005A6154">
        <w:t>ferieår</w:t>
      </w:r>
      <w:r w:rsidRPr="005A6154">
        <w:t>.</w:t>
      </w:r>
    </w:p>
    <w:p w:rsidR="008424F3" w:rsidRPr="005A6154" w:rsidRDefault="008424F3" w:rsidP="0054343D"/>
    <w:p w:rsidR="008424F3" w:rsidRPr="005A6154" w:rsidRDefault="008424F3" w:rsidP="0054343D">
      <w:r w:rsidRPr="005A6154">
        <w:rPr>
          <w:b/>
        </w:rPr>
        <w:t xml:space="preserve">§ </w:t>
      </w:r>
      <w:r w:rsidR="00731199" w:rsidRPr="005A6154">
        <w:rPr>
          <w:b/>
        </w:rPr>
        <w:t>7</w:t>
      </w:r>
      <w:r w:rsidRPr="005A6154">
        <w:rPr>
          <w:b/>
        </w:rPr>
        <w:t xml:space="preserve">. </w:t>
      </w:r>
      <w:r w:rsidR="000E3283" w:rsidRPr="005A6154">
        <w:rPr>
          <w:b/>
        </w:rPr>
        <w:t>Arbejdsmiljø</w:t>
      </w:r>
      <w:r w:rsidR="000E3283" w:rsidRPr="005A6154">
        <w:br/>
      </w:r>
      <w:r w:rsidRPr="005A6154">
        <w:t xml:space="preserve">Eleven er omfattet af Arbejdsmiljøloven, herunder bestemmelserne om hviletid og fridøgn. </w:t>
      </w:r>
    </w:p>
    <w:p w:rsidR="008424F3" w:rsidRPr="005A6154" w:rsidRDefault="008424F3" w:rsidP="000E3283">
      <w:r w:rsidRPr="005A6154">
        <w:rPr>
          <w:b/>
        </w:rPr>
        <w:t xml:space="preserve">§ </w:t>
      </w:r>
      <w:r w:rsidR="00731199" w:rsidRPr="005A6154">
        <w:rPr>
          <w:b/>
        </w:rPr>
        <w:t>8</w:t>
      </w:r>
      <w:r w:rsidRPr="005A6154">
        <w:rPr>
          <w:b/>
        </w:rPr>
        <w:t>.</w:t>
      </w:r>
      <w:r w:rsidR="00731199" w:rsidRPr="005A6154">
        <w:rPr>
          <w:b/>
        </w:rPr>
        <w:t xml:space="preserve"> Fridage</w:t>
      </w:r>
      <w:r w:rsidRPr="005A6154">
        <w:t xml:space="preserve"> </w:t>
      </w:r>
      <w:r w:rsidR="00731199" w:rsidRPr="005A6154">
        <w:br/>
      </w:r>
      <w:r w:rsidRPr="005A6154">
        <w:t xml:space="preserve">Søgnehelligdage samt juleaftensdag og nytårsaftensdag er fridage med sædvanlig løn. Grundlovsdag er </w:t>
      </w:r>
      <w:r w:rsidR="002E7A1E" w:rsidRPr="005A6154">
        <w:t xml:space="preserve">en </w:t>
      </w:r>
      <w:r w:rsidR="0054343D" w:rsidRPr="005A6154">
        <w:t>hel</w:t>
      </w:r>
      <w:r w:rsidR="000E3283" w:rsidRPr="005A6154">
        <w:t xml:space="preserve"> </w:t>
      </w:r>
      <w:r w:rsidRPr="005A6154">
        <w:t>fridag med sædvanlig løn.</w:t>
      </w:r>
    </w:p>
    <w:p w:rsidR="008424F3" w:rsidRPr="005A6154" w:rsidRDefault="008424F3" w:rsidP="000E3283"/>
    <w:p w:rsidR="008424F3" w:rsidRPr="005A6154" w:rsidRDefault="008424F3" w:rsidP="00731199">
      <w:r w:rsidRPr="005A6154">
        <w:rPr>
          <w:b/>
        </w:rPr>
        <w:t xml:space="preserve">§ </w:t>
      </w:r>
      <w:r w:rsidR="00731199" w:rsidRPr="005A6154">
        <w:rPr>
          <w:b/>
        </w:rPr>
        <w:t>9</w:t>
      </w:r>
      <w:r w:rsidRPr="005A6154">
        <w:rPr>
          <w:b/>
        </w:rPr>
        <w:t xml:space="preserve">. </w:t>
      </w:r>
      <w:r w:rsidR="00731199" w:rsidRPr="005A6154">
        <w:rPr>
          <w:b/>
        </w:rPr>
        <w:t>Tvister</w:t>
      </w:r>
      <w:r w:rsidR="00731199" w:rsidRPr="005A6154">
        <w:br/>
      </w:r>
      <w:r w:rsidRPr="005A6154">
        <w:t>Stk. 1. Alle uoverensstemmelser om forståelsen af overenskomsten skal forinden forelæggelse for faglig voldgift søges løst ved afholdelse af mæglingsmøde hos producenten under medvirken af repræsentanter for hver af overenskomstens parter.</w:t>
      </w:r>
    </w:p>
    <w:p w:rsidR="008424F3" w:rsidRPr="005A6154" w:rsidRDefault="008424F3" w:rsidP="00731199">
      <w:r w:rsidRPr="005A6154">
        <w:t xml:space="preserve"> Stk. 2. Løses uoverensstemmelsen ikke ved afholdelse af mæglingsmøde, kan uoverensstemmelsen af hver af parterne indbringes for faglig voldgift.</w:t>
      </w:r>
    </w:p>
    <w:p w:rsidR="008424F3" w:rsidRPr="005A6154" w:rsidRDefault="008424F3" w:rsidP="004443F2">
      <w:r w:rsidRPr="005A6154">
        <w:t xml:space="preserve">Stk. 3. Påstand om brud på overenskomsten, herunder arbejdsstandsninger, skal straks indberette til overenskomstparterne, og mæglingsmøde skal afholdes dagen efter påstandens fremsættelse. </w:t>
      </w:r>
    </w:p>
    <w:p w:rsidR="008424F3" w:rsidRPr="005A6154" w:rsidRDefault="008424F3" w:rsidP="004443F2">
      <w:r w:rsidRPr="005A6154">
        <w:t xml:space="preserve">Stk. 4. Den faglige voldgift består af 4 medlemmer, hvoraf hver part til sagens behandling udpeger 2, samt en opmand, der er voldgiftsrettens formand. Kan der ikke opnås enighed om valg af opmand, skal parterne i fællesskab anmode Arbejdsrettens formand om at udpege en sådan. Opmanden indkalder på begæring herom snarest muligt parterne til behandling af uoverensstemmelsen. Opmanden kan i tilfælde af overenskomstbrud idømme den tabende part en bod. Parterne betaler hver halvdelen af udgifterne ved voldgift eller ved tilkaldelse af opmand. Dog skal den part, der påstår brud på overenskomsten, såfremt denne påstand ikke er taget til følge i den faglige voldgift, udrede sagens omkostninger. Parterne afholder egne omkostninger. </w:t>
      </w:r>
    </w:p>
    <w:p w:rsidR="008424F3" w:rsidRPr="005A6154" w:rsidRDefault="008424F3" w:rsidP="004443F2"/>
    <w:p w:rsidR="0054343D" w:rsidRPr="005A6154" w:rsidRDefault="00731199" w:rsidP="0054343D">
      <w:r w:rsidRPr="005A6154">
        <w:rPr>
          <w:b/>
        </w:rPr>
        <w:t xml:space="preserve">§11. Forhold til øvrig lovgivning </w:t>
      </w:r>
      <w:r w:rsidRPr="005A6154">
        <w:br/>
        <w:t>Funktionærloven er gældende for ansættelsesforholdet i det omfang, det er foreneligt med lov om erhvervsuddannelser samt i det omfang, eleven ikke stilles ringere end i nærværende overenskomst.</w:t>
      </w:r>
      <w:r w:rsidRPr="005A6154">
        <w:br/>
      </w:r>
      <w:r w:rsidRPr="005A6154">
        <w:br/>
      </w:r>
      <w:r w:rsidR="008424F3" w:rsidRPr="005A6154">
        <w:rPr>
          <w:b/>
        </w:rPr>
        <w:t>§ 1</w:t>
      </w:r>
      <w:r w:rsidRPr="005A6154">
        <w:rPr>
          <w:b/>
        </w:rPr>
        <w:t>1</w:t>
      </w:r>
      <w:r w:rsidR="008424F3" w:rsidRPr="005A6154">
        <w:rPr>
          <w:b/>
        </w:rPr>
        <w:t xml:space="preserve">. </w:t>
      </w:r>
      <w:r w:rsidRPr="005A6154">
        <w:rPr>
          <w:b/>
        </w:rPr>
        <w:t>Øvrige forhold</w:t>
      </w:r>
      <w:r w:rsidRPr="005A6154">
        <w:br/>
      </w:r>
      <w:r w:rsidR="008424F3" w:rsidRPr="005A6154">
        <w:t xml:space="preserve"> Er forhandling om ny overenskomst efter stedfunden opsigelse ikke afsluttet ved overenskomstens udløb, gælder overenskomsten fortsat, indtil ny overenskomst indgås. Er der efter forhandlinger med henblik på en fornyelse af overenskomsten ikke mellem parterne opnået enighed om en ny overenskomst senest 6 måneder efter overenskomstens udløb, bortfalder overenskomsten medmindre parterne er enige om fortsat at lade den gælde. </w:t>
      </w:r>
      <w:r w:rsidRPr="005A6154">
        <w:br/>
      </w:r>
    </w:p>
    <w:p w:rsidR="008424F3" w:rsidRPr="005A6154" w:rsidRDefault="008424F3" w:rsidP="0054343D">
      <w:r w:rsidRPr="005A6154">
        <w:rPr>
          <w:b/>
        </w:rPr>
        <w:t xml:space="preserve">§ </w:t>
      </w:r>
      <w:r w:rsidR="004443F2" w:rsidRPr="005A6154">
        <w:rPr>
          <w:b/>
        </w:rPr>
        <w:t>12</w:t>
      </w:r>
      <w:r w:rsidRPr="005A6154">
        <w:rPr>
          <w:b/>
        </w:rPr>
        <w:t>.</w:t>
      </w:r>
      <w:r w:rsidR="00731199" w:rsidRPr="005A6154">
        <w:rPr>
          <w:b/>
        </w:rPr>
        <w:t xml:space="preserve"> Ikrafttrædelse og opsigelse</w:t>
      </w:r>
      <w:r w:rsidR="00731199" w:rsidRPr="005A6154">
        <w:br/>
      </w:r>
      <w:r w:rsidRPr="005A6154">
        <w:t xml:space="preserve"> Stk. 1. Overenskomsten har virkning fra 1. april 201</w:t>
      </w:r>
      <w:r w:rsidR="00F16100" w:rsidRPr="005A6154">
        <w:t>5</w:t>
      </w:r>
      <w:r w:rsidRPr="005A6154">
        <w:t xml:space="preserve">. </w:t>
      </w:r>
    </w:p>
    <w:p w:rsidR="008424F3" w:rsidRPr="005A6154" w:rsidRDefault="008424F3" w:rsidP="0054343D">
      <w:r w:rsidRPr="005A6154">
        <w:t>Stk. 2. Overenskomsten kan af hver af parterne opsiges med 3 måneders varsel til den 31. december, dog tidligst den 31. december 201</w:t>
      </w:r>
      <w:r w:rsidR="00F16100" w:rsidRPr="005A6154">
        <w:t>7</w:t>
      </w:r>
      <w:r w:rsidRPr="005A6154">
        <w:t>.</w:t>
      </w:r>
    </w:p>
    <w:p w:rsidR="008424F3" w:rsidRPr="005A6154" w:rsidRDefault="008424F3" w:rsidP="00731199"/>
    <w:p w:rsidR="008424F3" w:rsidRPr="005A6154" w:rsidRDefault="008424F3" w:rsidP="00731199">
      <w:r w:rsidRPr="005A6154">
        <w:t>København, den</w:t>
      </w:r>
      <w:r w:rsidRPr="005A6154">
        <w:tab/>
      </w:r>
      <w:r w:rsidRPr="005A6154">
        <w:tab/>
      </w:r>
      <w:r w:rsidRPr="005A6154">
        <w:tab/>
        <w:t>København, den</w:t>
      </w:r>
    </w:p>
    <w:p w:rsidR="008424F3" w:rsidRPr="005A6154" w:rsidRDefault="008424F3" w:rsidP="00731199"/>
    <w:p w:rsidR="008424F3" w:rsidRPr="005A6154" w:rsidRDefault="008424F3" w:rsidP="004443F2">
      <w:pPr>
        <w:rPr>
          <w:b/>
        </w:rPr>
      </w:pPr>
      <w:r w:rsidRPr="005A6154">
        <w:rPr>
          <w:b/>
        </w:rPr>
        <w:t xml:space="preserve">ASAV </w:t>
      </w:r>
      <w:r w:rsidRPr="005A6154">
        <w:rPr>
          <w:b/>
        </w:rPr>
        <w:tab/>
      </w:r>
      <w:r w:rsidRPr="005A6154">
        <w:rPr>
          <w:b/>
        </w:rPr>
        <w:tab/>
      </w:r>
      <w:r w:rsidRPr="005A6154">
        <w:rPr>
          <w:b/>
        </w:rPr>
        <w:tab/>
      </w:r>
      <w:r w:rsidRPr="005A6154">
        <w:rPr>
          <w:b/>
        </w:rPr>
        <w:tab/>
        <w:t>Film- og TV-arbejderforeningen</w:t>
      </w:r>
    </w:p>
    <w:p w:rsidR="008424F3" w:rsidRPr="005A6154" w:rsidRDefault="008424F3" w:rsidP="004443F2">
      <w:pPr>
        <w:rPr>
          <w:b/>
        </w:rPr>
      </w:pPr>
    </w:p>
    <w:p w:rsidR="008424F3" w:rsidRPr="005A6154" w:rsidRDefault="008424F3" w:rsidP="004443F2"/>
    <w:p w:rsidR="008424F3" w:rsidRPr="005A6154" w:rsidRDefault="008424F3" w:rsidP="004443F2">
      <w:r w:rsidRPr="005A6154">
        <w:t>________________________</w:t>
      </w:r>
      <w:r w:rsidRPr="005A6154">
        <w:tab/>
      </w:r>
      <w:r w:rsidRPr="005A6154">
        <w:tab/>
        <w:t xml:space="preserve">  ______________________________</w:t>
      </w:r>
      <w:r w:rsidRPr="005A6154">
        <w:tab/>
      </w:r>
    </w:p>
    <w:p w:rsidR="008424F3" w:rsidRPr="005A6154" w:rsidRDefault="008424F3" w:rsidP="004443F2">
      <w:r w:rsidRPr="005A6154">
        <w:t>Poul Kaas</w:t>
      </w:r>
      <w:r w:rsidR="000C4EDE" w:rsidRPr="005A6154">
        <w:t xml:space="preserve"> Sørensen</w:t>
      </w:r>
      <w:r w:rsidRPr="005A6154">
        <w:t xml:space="preserve">                                                        </w:t>
      </w:r>
      <w:r w:rsidR="00815D2C" w:rsidRPr="005A6154">
        <w:t xml:space="preserve">                  </w:t>
      </w:r>
      <w:r w:rsidR="000C4EDE" w:rsidRPr="005A6154">
        <w:t>Stine Monty Freddie</w:t>
      </w:r>
    </w:p>
    <w:p w:rsidR="008424F3" w:rsidRPr="005A6154" w:rsidRDefault="008424F3" w:rsidP="004443F2">
      <w:pPr>
        <w:rPr>
          <w:b/>
        </w:rPr>
      </w:pPr>
    </w:p>
    <w:p w:rsidR="008424F3" w:rsidRPr="005A6154" w:rsidRDefault="003F436F" w:rsidP="004443F2">
      <w:r w:rsidRPr="005A6154">
        <w:br w:type="page"/>
      </w:r>
    </w:p>
    <w:p w:rsidR="003F436F" w:rsidRPr="005A6154" w:rsidRDefault="003F436F" w:rsidP="003F436F">
      <w:pPr>
        <w:rPr>
          <w:b/>
        </w:rPr>
      </w:pPr>
      <w:r w:rsidRPr="005A6154">
        <w:rPr>
          <w:b/>
        </w:rPr>
        <w:lastRenderedPageBreak/>
        <w:t>Protokollat til overenskomst mellem FAF og ASAV Om ELEVER PÅ FILM – OG TV-PRODUKTIONSUDDANNELSEN</w:t>
      </w:r>
    </w:p>
    <w:p w:rsidR="003F436F" w:rsidRPr="005A6154" w:rsidRDefault="003F436F" w:rsidP="003F436F"/>
    <w:p w:rsidR="003F436F" w:rsidRPr="005A6154" w:rsidRDefault="003F436F" w:rsidP="003F436F">
      <w:r w:rsidRPr="005A6154">
        <w:t>Protokollat  1</w:t>
      </w:r>
      <w:r w:rsidR="00F16100" w:rsidRPr="005A6154">
        <w:t>.</w:t>
      </w:r>
    </w:p>
    <w:p w:rsidR="003F436F" w:rsidRPr="005A6154" w:rsidRDefault="003F436F" w:rsidP="003F436F">
      <w:r w:rsidRPr="005A6154">
        <w:t>Stk. 1. I tilfælde, hvor uddannelsesaftalen omfatter grundforløbets obligatoriske og evt. valgfrie dele, forlænges aftaleperioden med et tidsrum, svarende til varigheden af den nævnte undervisning.</w:t>
      </w:r>
    </w:p>
    <w:p w:rsidR="003F436F" w:rsidRPr="005A6154" w:rsidRDefault="003F436F" w:rsidP="003F436F">
      <w:r w:rsidRPr="005A6154">
        <w:t>Stk. 2. I de i stk. 1. nævnte situationer, aflønnes eleven med et beløb, svarende til den til enhver tid gældende A</w:t>
      </w:r>
      <w:r w:rsidR="009C3530" w:rsidRPr="005A6154">
        <w:t>UB</w:t>
      </w:r>
      <w:r w:rsidRPr="005A6154">
        <w:t>-refusionssats for 1. års elever, pt. (20</w:t>
      </w:r>
      <w:r w:rsidR="009C3530" w:rsidRPr="005A6154">
        <w:t>15</w:t>
      </w:r>
      <w:r w:rsidRPr="005A6154">
        <w:t xml:space="preserve">) kr. </w:t>
      </w:r>
      <w:r w:rsidR="009C3530" w:rsidRPr="005A6154">
        <w:t>2.230</w:t>
      </w:r>
      <w:r w:rsidRPr="005A6154">
        <w:t xml:space="preserve"> pr. uge/</w:t>
      </w:r>
      <w:r w:rsidR="009C3530" w:rsidRPr="005A6154">
        <w:t>9.663</w:t>
      </w:r>
      <w:r w:rsidRPr="005A6154">
        <w:t xml:space="preserve"> kr. pr. måned.</w:t>
      </w:r>
    </w:p>
    <w:p w:rsidR="003F436F" w:rsidRPr="005A6154" w:rsidRDefault="003F436F" w:rsidP="003F436F"/>
    <w:p w:rsidR="003F436F" w:rsidRPr="005A6154" w:rsidRDefault="003F436F" w:rsidP="003F436F">
      <w:r w:rsidRPr="005A6154">
        <w:t>Protokollat 2.</w:t>
      </w:r>
    </w:p>
    <w:p w:rsidR="003F436F" w:rsidRPr="005A6154" w:rsidRDefault="003F436F" w:rsidP="003F436F">
      <w:r w:rsidRPr="005A6154">
        <w:t>stk. 1. Protokollatet har virkning fra 1. april 20</w:t>
      </w:r>
      <w:r w:rsidR="005A6154">
        <w:t>15</w:t>
      </w:r>
      <w:r w:rsidRPr="005A6154">
        <w:t xml:space="preserve">. </w:t>
      </w:r>
    </w:p>
    <w:p w:rsidR="003F436F" w:rsidRPr="005A6154" w:rsidRDefault="003F436F" w:rsidP="003F436F">
      <w:r w:rsidRPr="005A6154">
        <w:t>Stk. 2. Protokollatet kan af hver af parterne opsiges med 3 måneders varsel til en 31. december, dog tidligst den 31. december 20</w:t>
      </w:r>
      <w:r w:rsidR="005A6154">
        <w:t>17</w:t>
      </w:r>
      <w:r w:rsidRPr="005A6154">
        <w:t>.</w:t>
      </w:r>
    </w:p>
    <w:p w:rsidR="003F436F" w:rsidRPr="005A6154" w:rsidRDefault="003F436F" w:rsidP="003F436F"/>
    <w:p w:rsidR="003F436F" w:rsidRPr="005A6154" w:rsidRDefault="003F436F" w:rsidP="003F436F"/>
    <w:p w:rsidR="003F436F" w:rsidRPr="005A6154" w:rsidRDefault="003F436F" w:rsidP="003F436F">
      <w:r w:rsidRPr="005A6154">
        <w:t xml:space="preserve">København, den </w:t>
      </w:r>
      <w:r w:rsidR="005A6154">
        <w:t xml:space="preserve">    </w:t>
      </w:r>
      <w:r w:rsidRPr="005A6154">
        <w:t xml:space="preserve"> 201</w:t>
      </w:r>
      <w:r w:rsidR="000C4EDE" w:rsidRPr="005A6154">
        <w:t>5</w:t>
      </w:r>
      <w:r w:rsidRPr="005A6154">
        <w:t>.</w:t>
      </w:r>
    </w:p>
    <w:p w:rsidR="003F436F" w:rsidRPr="005A6154" w:rsidRDefault="003F436F" w:rsidP="003F436F"/>
    <w:p w:rsidR="003F436F" w:rsidRPr="005A6154" w:rsidRDefault="003F436F" w:rsidP="003F436F">
      <w:r w:rsidRPr="005A6154">
        <w:t>Sign. ASAV</w:t>
      </w:r>
      <w:r w:rsidRPr="005A6154">
        <w:tab/>
      </w:r>
      <w:r w:rsidRPr="005A6154">
        <w:tab/>
      </w:r>
      <w:r w:rsidRPr="005A6154">
        <w:tab/>
      </w:r>
      <w:r w:rsidRPr="005A6154">
        <w:tab/>
        <w:t>Sign. Film- og TV-arbejderforeningen</w:t>
      </w:r>
    </w:p>
    <w:p w:rsidR="003F436F" w:rsidRPr="005A6154" w:rsidRDefault="003F436F" w:rsidP="003F436F"/>
    <w:p w:rsidR="008424F3" w:rsidRPr="005A6154" w:rsidRDefault="008424F3" w:rsidP="004443F2">
      <w:r w:rsidRPr="005A6154">
        <w:tab/>
      </w:r>
      <w:r w:rsidRPr="005A6154">
        <w:tab/>
      </w:r>
      <w:r w:rsidRPr="005A6154">
        <w:tab/>
      </w:r>
    </w:p>
    <w:p w:rsidR="008D051E" w:rsidRPr="005A6154" w:rsidRDefault="008D051E" w:rsidP="004443F2"/>
    <w:sectPr w:rsidR="008D051E" w:rsidRPr="005A6154" w:rsidSect="009A172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7BB" w:rsidRDefault="00DA27BB" w:rsidP="004443F2">
      <w:pPr>
        <w:spacing w:after="0" w:line="240" w:lineRule="auto"/>
      </w:pPr>
      <w:r>
        <w:separator/>
      </w:r>
    </w:p>
  </w:endnote>
  <w:endnote w:type="continuationSeparator" w:id="0">
    <w:p w:rsidR="00DA27BB" w:rsidRDefault="00DA27BB" w:rsidP="00444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7BB" w:rsidRDefault="00DA27BB" w:rsidP="004443F2">
      <w:pPr>
        <w:spacing w:after="0" w:line="240" w:lineRule="auto"/>
      </w:pPr>
      <w:r>
        <w:separator/>
      </w:r>
    </w:p>
  </w:footnote>
  <w:footnote w:type="continuationSeparator" w:id="0">
    <w:p w:rsidR="00DA27BB" w:rsidRDefault="00DA27BB" w:rsidP="004443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cumentProtection w:edit="readOnly" w:formatting="1"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D5C"/>
    <w:rsid w:val="000571CB"/>
    <w:rsid w:val="000C4A3D"/>
    <w:rsid w:val="000C4EDE"/>
    <w:rsid w:val="000E3283"/>
    <w:rsid w:val="00124500"/>
    <w:rsid w:val="00156754"/>
    <w:rsid w:val="0017359C"/>
    <w:rsid w:val="001A7783"/>
    <w:rsid w:val="001E4DF1"/>
    <w:rsid w:val="001F3537"/>
    <w:rsid w:val="00280954"/>
    <w:rsid w:val="002B0F83"/>
    <w:rsid w:val="002E7A1E"/>
    <w:rsid w:val="0039694C"/>
    <w:rsid w:val="003A2E8F"/>
    <w:rsid w:val="003C59ED"/>
    <w:rsid w:val="003E3276"/>
    <w:rsid w:val="003F436F"/>
    <w:rsid w:val="004443F2"/>
    <w:rsid w:val="00460D57"/>
    <w:rsid w:val="00493E87"/>
    <w:rsid w:val="00505D5C"/>
    <w:rsid w:val="00541B09"/>
    <w:rsid w:val="0054343D"/>
    <w:rsid w:val="00576DE5"/>
    <w:rsid w:val="00594B8F"/>
    <w:rsid w:val="005A6154"/>
    <w:rsid w:val="00643466"/>
    <w:rsid w:val="006B4CF8"/>
    <w:rsid w:val="006F5D1F"/>
    <w:rsid w:val="00731199"/>
    <w:rsid w:val="00765830"/>
    <w:rsid w:val="00785216"/>
    <w:rsid w:val="007C0D39"/>
    <w:rsid w:val="007C41E3"/>
    <w:rsid w:val="007D4B3A"/>
    <w:rsid w:val="007D5504"/>
    <w:rsid w:val="00815D2C"/>
    <w:rsid w:val="00817CC3"/>
    <w:rsid w:val="008424F3"/>
    <w:rsid w:val="0084292D"/>
    <w:rsid w:val="0085493C"/>
    <w:rsid w:val="0087676D"/>
    <w:rsid w:val="008D051E"/>
    <w:rsid w:val="008D14F1"/>
    <w:rsid w:val="0091787C"/>
    <w:rsid w:val="00973445"/>
    <w:rsid w:val="009828F8"/>
    <w:rsid w:val="00986CCC"/>
    <w:rsid w:val="009A1726"/>
    <w:rsid w:val="009C20A8"/>
    <w:rsid w:val="009C3530"/>
    <w:rsid w:val="00AE211B"/>
    <w:rsid w:val="00B01261"/>
    <w:rsid w:val="00B10134"/>
    <w:rsid w:val="00B122F9"/>
    <w:rsid w:val="00B27FF4"/>
    <w:rsid w:val="00BB2850"/>
    <w:rsid w:val="00BE4F47"/>
    <w:rsid w:val="00BE5E10"/>
    <w:rsid w:val="00C22889"/>
    <w:rsid w:val="00C91953"/>
    <w:rsid w:val="00CA66D9"/>
    <w:rsid w:val="00D41E4D"/>
    <w:rsid w:val="00D87254"/>
    <w:rsid w:val="00DA27BB"/>
    <w:rsid w:val="00DE5126"/>
    <w:rsid w:val="00E11D98"/>
    <w:rsid w:val="00EB4421"/>
    <w:rsid w:val="00EE729C"/>
    <w:rsid w:val="00F16100"/>
    <w:rsid w:val="00F54D34"/>
    <w:rsid w:val="00FF3E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4F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A2E8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A2E8F"/>
    <w:rPr>
      <w:rFonts w:ascii="Tahoma" w:hAnsi="Tahoma" w:cs="Tahoma"/>
      <w:sz w:val="16"/>
      <w:szCs w:val="16"/>
    </w:rPr>
  </w:style>
  <w:style w:type="character" w:customStyle="1" w:styleId="stknr">
    <w:name w:val="stknr"/>
    <w:basedOn w:val="Standardskrifttypeiafsnit"/>
    <w:rsid w:val="0054343D"/>
  </w:style>
  <w:style w:type="character" w:customStyle="1" w:styleId="apple-converted-space">
    <w:name w:val="apple-converted-space"/>
    <w:basedOn w:val="Standardskrifttypeiafsnit"/>
    <w:rsid w:val="0054343D"/>
  </w:style>
  <w:style w:type="paragraph" w:styleId="Fodnotetekst">
    <w:name w:val="footnote text"/>
    <w:basedOn w:val="Normal"/>
    <w:link w:val="FodnotetekstTegn"/>
    <w:uiPriority w:val="99"/>
    <w:semiHidden/>
    <w:unhideWhenUsed/>
    <w:rsid w:val="004443F2"/>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4443F2"/>
    <w:rPr>
      <w:sz w:val="20"/>
      <w:szCs w:val="20"/>
    </w:rPr>
  </w:style>
  <w:style w:type="character" w:styleId="Fodnotehenvisning">
    <w:name w:val="footnote reference"/>
    <w:basedOn w:val="Standardskrifttypeiafsnit"/>
    <w:uiPriority w:val="99"/>
    <w:semiHidden/>
    <w:unhideWhenUsed/>
    <w:rsid w:val="004443F2"/>
    <w:rPr>
      <w:vertAlign w:val="superscript"/>
    </w:rPr>
  </w:style>
  <w:style w:type="character" w:styleId="Hyperlink">
    <w:name w:val="Hyperlink"/>
    <w:basedOn w:val="Standardskrifttypeiafsnit"/>
    <w:uiPriority w:val="99"/>
    <w:unhideWhenUsed/>
    <w:rsid w:val="00BB28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4F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A2E8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A2E8F"/>
    <w:rPr>
      <w:rFonts w:ascii="Tahoma" w:hAnsi="Tahoma" w:cs="Tahoma"/>
      <w:sz w:val="16"/>
      <w:szCs w:val="16"/>
    </w:rPr>
  </w:style>
  <w:style w:type="character" w:customStyle="1" w:styleId="stknr">
    <w:name w:val="stknr"/>
    <w:basedOn w:val="Standardskrifttypeiafsnit"/>
    <w:rsid w:val="0054343D"/>
  </w:style>
  <w:style w:type="character" w:customStyle="1" w:styleId="apple-converted-space">
    <w:name w:val="apple-converted-space"/>
    <w:basedOn w:val="Standardskrifttypeiafsnit"/>
    <w:rsid w:val="0054343D"/>
  </w:style>
  <w:style w:type="paragraph" w:styleId="Fodnotetekst">
    <w:name w:val="footnote text"/>
    <w:basedOn w:val="Normal"/>
    <w:link w:val="FodnotetekstTegn"/>
    <w:uiPriority w:val="99"/>
    <w:semiHidden/>
    <w:unhideWhenUsed/>
    <w:rsid w:val="004443F2"/>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4443F2"/>
    <w:rPr>
      <w:sz w:val="20"/>
      <w:szCs w:val="20"/>
    </w:rPr>
  </w:style>
  <w:style w:type="character" w:styleId="Fodnotehenvisning">
    <w:name w:val="footnote reference"/>
    <w:basedOn w:val="Standardskrifttypeiafsnit"/>
    <w:uiPriority w:val="99"/>
    <w:semiHidden/>
    <w:unhideWhenUsed/>
    <w:rsid w:val="004443F2"/>
    <w:rPr>
      <w:vertAlign w:val="superscript"/>
    </w:rPr>
  </w:style>
  <w:style w:type="character" w:styleId="Hyperlink">
    <w:name w:val="Hyperlink"/>
    <w:basedOn w:val="Standardskrifttypeiafsnit"/>
    <w:uiPriority w:val="99"/>
    <w:unhideWhenUsed/>
    <w:rsid w:val="00BB28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149264">
      <w:bodyDiv w:val="1"/>
      <w:marLeft w:val="0"/>
      <w:marRight w:val="0"/>
      <w:marTop w:val="0"/>
      <w:marBottom w:val="0"/>
      <w:divBdr>
        <w:top w:val="none" w:sz="0" w:space="0" w:color="auto"/>
        <w:left w:val="none" w:sz="0" w:space="0" w:color="auto"/>
        <w:bottom w:val="none" w:sz="0" w:space="0" w:color="auto"/>
        <w:right w:val="none" w:sz="0" w:space="0" w:color="auto"/>
      </w:divBdr>
    </w:div>
    <w:div w:id="213328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337F2-91B4-4397-AC0A-941074705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1313</Words>
  <Characters>8012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DR</Company>
  <LinksUpToDate>false</LinksUpToDate>
  <CharactersWithSpaces>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Carsten Juul</dc:creator>
  <cp:lastModifiedBy>Charlotte Egg</cp:lastModifiedBy>
  <cp:revision>5</cp:revision>
  <cp:lastPrinted>2015-03-11T07:57:00Z</cp:lastPrinted>
  <dcterms:created xsi:type="dcterms:W3CDTF">2015-03-25T09:07:00Z</dcterms:created>
  <dcterms:modified xsi:type="dcterms:W3CDTF">2015-03-25T09:23:00Z</dcterms:modified>
</cp:coreProperties>
</file>